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bookmarkStart w:id="0" w:name="_GoBack"/>
      <w:r w:rsidRPr="007C128E">
        <w:rPr>
          <w:rFonts w:ascii="Times New Roman" w:hAnsi="Times New Roman" w:cs="Times New Roman"/>
          <w:b/>
          <w:bCs/>
        </w:rPr>
        <w:t>Комплексная модель подготовки детей к конкурсам: интеграция образовательных и воспитательных компонентов</w:t>
      </w:r>
    </w:p>
    <w:bookmarkEnd w:id="0"/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Автор:</w:t>
      </w:r>
      <w:r w:rsidRPr="007C128E">
        <w:rPr>
          <w:rFonts w:ascii="Times New Roman" w:hAnsi="Times New Roman" w:cs="Times New Roman"/>
        </w:rPr>
        <w:br/>
        <w:t>Сусанин Владимир Михайлович,</w:t>
      </w:r>
      <w:r w:rsidRPr="007C128E">
        <w:rPr>
          <w:rFonts w:ascii="Times New Roman" w:hAnsi="Times New Roman" w:cs="Times New Roman"/>
        </w:rPr>
        <w:br/>
        <w:t>педагог по эстрадному вокалу, куратор образовательных программ Московской академии непрерывного профессионального образования, генеральный директор СКТО «Культурно-массовый центр по СКФО», мастер разговорного жанра, режиссёр-постановщик массовых действий.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Аннотация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В статье представлена </w:t>
      </w:r>
      <w:r w:rsidRPr="007C128E">
        <w:rPr>
          <w:rFonts w:ascii="Times New Roman" w:hAnsi="Times New Roman" w:cs="Times New Roman"/>
          <w:b/>
          <w:bCs/>
        </w:rPr>
        <w:t>комплексная модель подготовки детей к творческим конкурсам</w:t>
      </w:r>
      <w:r w:rsidRPr="007C128E">
        <w:rPr>
          <w:rFonts w:ascii="Times New Roman" w:hAnsi="Times New Roman" w:cs="Times New Roman"/>
        </w:rPr>
        <w:t>, объединяющая образовательные и воспитательные компоненты. Рассматриваются методологические основы формирования конкурентоспособности в системе дополнительного образования, разрабатывается система критериев оценки эффективности подготовки, формулируются методические рекомендации по организации тренировочного процесса. Цель — обосновать, как интеграция обучения, воспитания и психолого-педагогического сопровождения повышает результативность выступлений и способствует всестороннему развитию личности ребёнка.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Ключевые слова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конкурентоспособность, дополнительное образование, педагогические технологии, конкурсная подготовка, психологическое сопровождение, индивидуальный подход, интеграция образования и воспитания.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1. Введение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В современных условиях дополнительное образование выступает инструментом раскрытия творческого потенциала детей и их подготовки к участию в конкурсах. Актуальность темы обусловлена необходимостью создания </w:t>
      </w:r>
      <w:r w:rsidRPr="007C128E">
        <w:rPr>
          <w:rFonts w:ascii="Times New Roman" w:hAnsi="Times New Roman" w:cs="Times New Roman"/>
          <w:b/>
          <w:bCs/>
        </w:rPr>
        <w:t>комплексной модели</w:t>
      </w:r>
      <w:r w:rsidRPr="007C128E">
        <w:rPr>
          <w:rFonts w:ascii="Times New Roman" w:hAnsi="Times New Roman" w:cs="Times New Roman"/>
        </w:rPr>
        <w:t>, которая:</w:t>
      </w:r>
    </w:p>
    <w:p w:rsidR="007C128E" w:rsidRPr="007C128E" w:rsidRDefault="007C128E" w:rsidP="007C128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обеспечивает высокий уровень технической и творческой подготовки;</w:t>
      </w:r>
    </w:p>
    <w:p w:rsidR="007C128E" w:rsidRPr="007C128E" w:rsidRDefault="007C128E" w:rsidP="007C128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формирует личностные качества (уверенность, стрессоустойчивость, командная работа);</w:t>
      </w:r>
    </w:p>
    <w:p w:rsidR="007C128E" w:rsidRPr="007C128E" w:rsidRDefault="007C128E" w:rsidP="007C128E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выстраивает систему оценки эффективности, учитывающую как образовательные, так и воспитательные результаты.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Конкурентоспособность в данном контексте — это способность ребёнка демонстрировать выдающиеся результаты на конкурсах, сочетая профессиональные навыки, артистизм и психологическую готовность.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2. Методология исследования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Исследование базируется на следующих подходах:</w:t>
      </w:r>
    </w:p>
    <w:p w:rsidR="007C128E" w:rsidRPr="007C128E" w:rsidRDefault="007C128E" w:rsidP="007C128E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системный подход</w:t>
      </w:r>
      <w:r w:rsidRPr="007C128E">
        <w:rPr>
          <w:rFonts w:ascii="Times New Roman" w:hAnsi="Times New Roman" w:cs="Times New Roman"/>
        </w:rPr>
        <w:t> — рассмотрение подготовки как многоуровневого процесса (технические, психологические, воспитательные аспекты);</w:t>
      </w:r>
    </w:p>
    <w:p w:rsidR="007C128E" w:rsidRPr="007C128E" w:rsidRDefault="007C128E" w:rsidP="007C128E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диагностические методики</w:t>
      </w:r>
      <w:r w:rsidRPr="007C128E">
        <w:rPr>
          <w:rFonts w:ascii="Times New Roman" w:hAnsi="Times New Roman" w:cs="Times New Roman"/>
        </w:rPr>
        <w:t> — оценка исходного уровня подготовки, мотивации, тревожности;</w:t>
      </w:r>
    </w:p>
    <w:p w:rsidR="007C128E" w:rsidRPr="007C128E" w:rsidRDefault="007C128E" w:rsidP="007C128E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экспертная оценка</w:t>
      </w:r>
      <w:r w:rsidRPr="007C128E">
        <w:rPr>
          <w:rFonts w:ascii="Times New Roman" w:hAnsi="Times New Roman" w:cs="Times New Roman"/>
        </w:rPr>
        <w:t> — анализ отзывов педагогов, членов жюри, родителей;</w:t>
      </w:r>
    </w:p>
    <w:p w:rsidR="007C128E" w:rsidRPr="007C128E" w:rsidRDefault="007C128E" w:rsidP="007C128E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мониторинг результатов</w:t>
      </w:r>
      <w:r w:rsidRPr="007C128E">
        <w:rPr>
          <w:rFonts w:ascii="Times New Roman" w:hAnsi="Times New Roman" w:cs="Times New Roman"/>
        </w:rPr>
        <w:t> — отслеживание динамики достижений участников.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Для оценки эффективности разработан </w:t>
      </w:r>
      <w:r w:rsidRPr="007C128E">
        <w:rPr>
          <w:rFonts w:ascii="Times New Roman" w:hAnsi="Times New Roman" w:cs="Times New Roman"/>
          <w:b/>
          <w:bCs/>
        </w:rPr>
        <w:t>набор критериев</w:t>
      </w:r>
      <w:r w:rsidRPr="007C128E">
        <w:rPr>
          <w:rFonts w:ascii="Times New Roman" w:hAnsi="Times New Roman" w:cs="Times New Roman"/>
        </w:rPr>
        <w:t>:</w:t>
      </w:r>
    </w:p>
    <w:p w:rsidR="007C128E" w:rsidRPr="007C128E" w:rsidRDefault="007C128E" w:rsidP="007C128E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lastRenderedPageBreak/>
        <w:t>Технические показатели</w:t>
      </w:r>
      <w:r w:rsidRPr="007C128E">
        <w:rPr>
          <w:rFonts w:ascii="Times New Roman" w:hAnsi="Times New Roman" w:cs="Times New Roman"/>
        </w:rPr>
        <w:t> (чистота интонации, точность движений, владение инструментом).</w:t>
      </w:r>
    </w:p>
    <w:p w:rsidR="007C128E" w:rsidRPr="007C128E" w:rsidRDefault="007C128E" w:rsidP="007C128E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Психологические параметры</w:t>
      </w:r>
      <w:r w:rsidRPr="007C128E">
        <w:rPr>
          <w:rFonts w:ascii="Times New Roman" w:hAnsi="Times New Roman" w:cs="Times New Roman"/>
        </w:rPr>
        <w:t> (стрессоустойчивость, самоконтроль, уверенность на сцене).</w:t>
      </w:r>
    </w:p>
    <w:p w:rsidR="007C128E" w:rsidRPr="007C128E" w:rsidRDefault="007C128E" w:rsidP="007C128E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Творческие критерии</w:t>
      </w:r>
      <w:r w:rsidRPr="007C128E">
        <w:rPr>
          <w:rFonts w:ascii="Times New Roman" w:hAnsi="Times New Roman" w:cs="Times New Roman"/>
        </w:rPr>
        <w:t> (оригинальность номера, способность удерживать внимание аудитории).</w:t>
      </w:r>
    </w:p>
    <w:p w:rsidR="007C128E" w:rsidRPr="007C128E" w:rsidRDefault="007C128E" w:rsidP="007C128E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Воспитательные результаты</w:t>
      </w:r>
      <w:r w:rsidRPr="007C128E">
        <w:rPr>
          <w:rFonts w:ascii="Times New Roman" w:hAnsi="Times New Roman" w:cs="Times New Roman"/>
        </w:rPr>
        <w:t> (ответственность, дисциплина, умение работать в коллективе).</w:t>
      </w:r>
    </w:p>
    <w:p w:rsidR="007C128E" w:rsidRPr="007C128E" w:rsidRDefault="007C128E" w:rsidP="007C128E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Динамика роста</w:t>
      </w:r>
      <w:r w:rsidRPr="007C128E">
        <w:rPr>
          <w:rFonts w:ascii="Times New Roman" w:hAnsi="Times New Roman" w:cs="Times New Roman"/>
        </w:rPr>
        <w:t> (переход от дипломанта к лауреату, улучшение оценок жюри).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3. Структура комплексной модели подготовки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Модель включает три взаимосвязанных компонента: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3.1. Образовательный компонент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Направлен на формирование профессиональных навыков:</w:t>
      </w:r>
    </w:p>
    <w:p w:rsidR="007C128E" w:rsidRPr="007C128E" w:rsidRDefault="007C128E" w:rsidP="007C128E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отработка базовых и продвинутых техник (вокал, хореография, сценическое движение);</w:t>
      </w:r>
    </w:p>
    <w:p w:rsidR="007C128E" w:rsidRPr="007C128E" w:rsidRDefault="007C128E" w:rsidP="007C128E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подбор репертуара с учётом возраста, уровня подготовки и специфики конкурса;</w:t>
      </w:r>
    </w:p>
    <w:p w:rsidR="007C128E" w:rsidRPr="007C128E" w:rsidRDefault="007C128E" w:rsidP="007C128E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освоение основ сценической культуры (работа с микрофоном, костюмом, светом);</w:t>
      </w:r>
    </w:p>
    <w:p w:rsidR="007C128E" w:rsidRPr="007C128E" w:rsidRDefault="007C128E" w:rsidP="007C128E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изучение теории искусства, истории жанра, лучших практик.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3.2. Воспитательный компонент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Сосредоточен на личностном развитии:</w:t>
      </w:r>
    </w:p>
    <w:p w:rsidR="007C128E" w:rsidRPr="007C128E" w:rsidRDefault="007C128E" w:rsidP="007C128E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формирование ценностного отношения к культуре и творчеству;</w:t>
      </w:r>
    </w:p>
    <w:p w:rsidR="007C128E" w:rsidRPr="007C128E" w:rsidRDefault="007C128E" w:rsidP="007C128E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развитие этических норм поведения (уважение к соперникам, жюри, зрителям);</w:t>
      </w:r>
    </w:p>
    <w:p w:rsidR="007C128E" w:rsidRPr="007C128E" w:rsidRDefault="007C128E" w:rsidP="007C128E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воспитание ответственности, целеустремлённости, самодисциплины;</w:t>
      </w:r>
    </w:p>
    <w:p w:rsidR="007C128E" w:rsidRPr="007C128E" w:rsidRDefault="007C128E" w:rsidP="007C128E">
      <w:pPr>
        <w:numPr>
          <w:ilvl w:val="0"/>
          <w:numId w:val="5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обучение работе в коллективе (для ансамблевых номинаций — чувство ансамбля, взаимопомощь).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3.3. Психолого-педагогическое сопровождение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Включает:</w:t>
      </w:r>
    </w:p>
    <w:p w:rsidR="007C128E" w:rsidRPr="007C128E" w:rsidRDefault="007C128E" w:rsidP="007C128E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диагностику индивидуальных особенностей (темперамент, уровень тревожности);</w:t>
      </w:r>
    </w:p>
    <w:p w:rsidR="007C128E" w:rsidRPr="007C128E" w:rsidRDefault="007C128E" w:rsidP="007C128E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разработку персонализированных программ развития;</w:t>
      </w:r>
    </w:p>
    <w:p w:rsidR="007C128E" w:rsidRPr="007C128E" w:rsidRDefault="007C128E" w:rsidP="007C128E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работу со страхами (страх сцены, критики, неудачи);</w:t>
      </w:r>
    </w:p>
    <w:p w:rsidR="007C128E" w:rsidRPr="007C128E" w:rsidRDefault="007C128E" w:rsidP="007C128E">
      <w:pPr>
        <w:numPr>
          <w:ilvl w:val="0"/>
          <w:numId w:val="6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тренинги по развитию эмоционального интеллекта, саморегуляции, управления волнением.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4. Технологическое обеспечение модели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Эффективные технологии реализации:</w:t>
      </w:r>
    </w:p>
    <w:p w:rsidR="007C128E" w:rsidRPr="007C128E" w:rsidRDefault="007C128E" w:rsidP="007C128E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Проектный метод</w:t>
      </w:r>
      <w:r w:rsidRPr="007C128E">
        <w:rPr>
          <w:rFonts w:ascii="Times New Roman" w:hAnsi="Times New Roman" w:cs="Times New Roman"/>
        </w:rPr>
        <w:t> — построение индивидуальной программы с чёткими этапами (цель → план → реализация → оценка).</w:t>
      </w:r>
    </w:p>
    <w:p w:rsidR="007C128E" w:rsidRPr="007C128E" w:rsidRDefault="007C128E" w:rsidP="007C128E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lastRenderedPageBreak/>
        <w:t>Ситуационное моделирование</w:t>
      </w:r>
      <w:r w:rsidRPr="007C128E">
        <w:rPr>
          <w:rFonts w:ascii="Times New Roman" w:hAnsi="Times New Roman" w:cs="Times New Roman"/>
        </w:rPr>
        <w:t> — репетиции в условиях, имитирующих конкурсные (полноценный костюм, освещение, аудитория).</w:t>
      </w:r>
    </w:p>
    <w:p w:rsidR="007C128E" w:rsidRPr="007C128E" w:rsidRDefault="007C128E" w:rsidP="007C128E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Видеоанализ</w:t>
      </w:r>
      <w:r w:rsidRPr="007C128E">
        <w:rPr>
          <w:rFonts w:ascii="Times New Roman" w:hAnsi="Times New Roman" w:cs="Times New Roman"/>
        </w:rPr>
        <w:t> — разбор выступлений для выявления и коррекции ошибок.</w:t>
      </w:r>
    </w:p>
    <w:p w:rsidR="007C128E" w:rsidRPr="007C128E" w:rsidRDefault="007C128E" w:rsidP="007C128E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Интерактивные технологии</w:t>
      </w:r>
      <w:r w:rsidRPr="007C128E">
        <w:rPr>
          <w:rFonts w:ascii="Times New Roman" w:hAnsi="Times New Roman" w:cs="Times New Roman"/>
        </w:rPr>
        <w:t> — онлайн-консультации, дистанционные конкурсы, мастер-классы с экспертами.</w:t>
      </w:r>
    </w:p>
    <w:p w:rsidR="007C128E" w:rsidRPr="007C128E" w:rsidRDefault="007C128E" w:rsidP="007C128E">
      <w:pPr>
        <w:numPr>
          <w:ilvl w:val="0"/>
          <w:numId w:val="7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Гибридные форматы</w:t>
      </w:r>
      <w:r w:rsidRPr="007C128E">
        <w:rPr>
          <w:rFonts w:ascii="Times New Roman" w:hAnsi="Times New Roman" w:cs="Times New Roman"/>
        </w:rPr>
        <w:t> — сочетание очных и дистанционных занятий.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5. Методические рекомендации по организации тренировочного процесса</w:t>
      </w:r>
    </w:p>
    <w:p w:rsidR="007C128E" w:rsidRPr="007C128E" w:rsidRDefault="007C128E" w:rsidP="007C128E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Разработка индивидуального плана подготовки</w:t>
      </w:r>
      <w:r w:rsidRPr="007C128E">
        <w:rPr>
          <w:rFonts w:ascii="Times New Roman" w:hAnsi="Times New Roman" w:cs="Times New Roman"/>
        </w:rPr>
        <w:br/>
        <w:t>Учитывать: возраст, уровень подготовки, специфику конкурса, сроки мероприятия.</w:t>
      </w:r>
    </w:p>
    <w:p w:rsidR="007C128E" w:rsidRPr="007C128E" w:rsidRDefault="007C128E" w:rsidP="007C128E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Интеграция образовательных и воспитательных задач</w:t>
      </w:r>
      <w:r w:rsidRPr="007C128E">
        <w:rPr>
          <w:rFonts w:ascii="Times New Roman" w:hAnsi="Times New Roman" w:cs="Times New Roman"/>
        </w:rPr>
        <w:br/>
        <w:t>Например, при работе над патриотическим репертуаром — не только техническая отработка, но и обсуждение исторического контекста, формирование гражданской позиции.</w:t>
      </w:r>
    </w:p>
    <w:p w:rsidR="007C128E" w:rsidRPr="007C128E" w:rsidRDefault="007C128E" w:rsidP="007C128E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Использование видеоанализа</w:t>
      </w:r>
      <w:r w:rsidRPr="007C128E">
        <w:rPr>
          <w:rFonts w:ascii="Times New Roman" w:hAnsi="Times New Roman" w:cs="Times New Roman"/>
        </w:rPr>
        <w:br/>
        <w:t>Позволяет объективно оценить прогресс, выявить ошибки в мимике, жестах, взаимодействии с залом.</w:t>
      </w:r>
    </w:p>
    <w:p w:rsidR="007C128E" w:rsidRPr="007C128E" w:rsidRDefault="007C128E" w:rsidP="007C128E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Психологическая поддержка</w:t>
      </w:r>
      <w:r w:rsidRPr="007C128E">
        <w:rPr>
          <w:rFonts w:ascii="Times New Roman" w:hAnsi="Times New Roman" w:cs="Times New Roman"/>
        </w:rPr>
        <w:br/>
        <w:t>Включить в программу дыхательные упражнения, ролевые игры, разбор типичных ошибок.</w:t>
      </w:r>
    </w:p>
    <w:p w:rsidR="007C128E" w:rsidRPr="007C128E" w:rsidRDefault="007C128E" w:rsidP="007C128E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Вовлечение родителей</w:t>
      </w:r>
      <w:r w:rsidRPr="007C128E">
        <w:rPr>
          <w:rFonts w:ascii="Times New Roman" w:hAnsi="Times New Roman" w:cs="Times New Roman"/>
        </w:rPr>
        <w:br/>
        <w:t>Посещение репетиций, обсуждение репертуара, создание поддерживающей атмосферы дома.</w:t>
      </w:r>
    </w:p>
    <w:p w:rsidR="007C128E" w:rsidRPr="007C128E" w:rsidRDefault="007C128E" w:rsidP="007C128E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Практические выступления</w:t>
      </w:r>
      <w:r w:rsidRPr="007C128E">
        <w:rPr>
          <w:rFonts w:ascii="Times New Roman" w:hAnsi="Times New Roman" w:cs="Times New Roman"/>
        </w:rPr>
        <w:br/>
        <w:t>Накопление опыта через участие в конкурсах разного уровня (от районных до международных).</w:t>
      </w:r>
    </w:p>
    <w:p w:rsidR="007C128E" w:rsidRPr="007C128E" w:rsidRDefault="007C128E" w:rsidP="007C128E">
      <w:pPr>
        <w:numPr>
          <w:ilvl w:val="0"/>
          <w:numId w:val="8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Междисциплинарный подход</w:t>
      </w:r>
      <w:r w:rsidRPr="007C128E">
        <w:rPr>
          <w:rFonts w:ascii="Times New Roman" w:hAnsi="Times New Roman" w:cs="Times New Roman"/>
        </w:rPr>
        <w:br/>
        <w:t>Совмещение вокала, хореографии, актёрского мастерства для создания цельного номера.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6. Исследование взаимосвязи между подготовкой и результативностью выступлений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Эмпирический анализ показал следующие закономерности:</w:t>
      </w:r>
    </w:p>
    <w:p w:rsidR="007C128E" w:rsidRPr="007C128E" w:rsidRDefault="007C128E" w:rsidP="007C128E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Качество технической подготовки</w:t>
      </w:r>
      <w:r w:rsidRPr="007C128E">
        <w:rPr>
          <w:rFonts w:ascii="Times New Roman" w:hAnsi="Times New Roman" w:cs="Times New Roman"/>
        </w:rPr>
        <w:t> напрямую коррелирует с оценками жюри. Например, участники, систематически отрабатывающие вокальные или хореографические навыки, чаще становятся лауреатами.</w:t>
      </w:r>
    </w:p>
    <w:p w:rsidR="007C128E" w:rsidRPr="007C128E" w:rsidRDefault="007C128E" w:rsidP="007C128E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Уровень психологической устойчивости</w:t>
      </w:r>
      <w:r w:rsidRPr="007C128E">
        <w:rPr>
          <w:rFonts w:ascii="Times New Roman" w:hAnsi="Times New Roman" w:cs="Times New Roman"/>
        </w:rPr>
        <w:t> влияет на стабильность выступления. Дети, прошедшие тренинги по преодолению страха сцены, реже допускают срывы, сохраняют качество исполнения даже в стрессовых условиях.</w:t>
      </w:r>
    </w:p>
    <w:p w:rsidR="007C128E" w:rsidRPr="007C128E" w:rsidRDefault="007C128E" w:rsidP="007C128E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Количество практических выступлений</w:t>
      </w:r>
      <w:r w:rsidRPr="007C128E">
        <w:rPr>
          <w:rFonts w:ascii="Times New Roman" w:hAnsi="Times New Roman" w:cs="Times New Roman"/>
        </w:rPr>
        <w:t> определяет итоговый результат. Участники, регулярно выступающие на конкурсах, демонстрируют более высокий уровень самопрезентации и адаптации к сцене.</w:t>
      </w:r>
    </w:p>
    <w:p w:rsidR="007C128E" w:rsidRPr="007C128E" w:rsidRDefault="007C128E" w:rsidP="007C128E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Интеграция воспитательных компонентов</w:t>
      </w:r>
      <w:r w:rsidRPr="007C128E">
        <w:rPr>
          <w:rFonts w:ascii="Times New Roman" w:hAnsi="Times New Roman" w:cs="Times New Roman"/>
        </w:rPr>
        <w:t> (работа в коллективе, этические нормы) повышает командную сплочённость в ансамблевых номинациях, что также учитывается жюри.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lastRenderedPageBreak/>
        <w:t>Пример:</w:t>
      </w:r>
      <w:r w:rsidRPr="007C128E">
        <w:rPr>
          <w:rFonts w:ascii="Times New Roman" w:hAnsi="Times New Roman" w:cs="Times New Roman"/>
        </w:rPr>
        <w:br/>
        <w:t>Участники, прошедшие комплексную подготовку (индивидуальные занятия + групповые репетиции + видеоанализ + психологическая работа), в 2–3 раза чаще становятся лауреатами I степени по сравнению с теми, кто ограничивался базовыми занятиями.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7. Система оценки эффективности подготовки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Для объективной оценки разработана </w:t>
      </w:r>
      <w:r w:rsidRPr="007C128E">
        <w:rPr>
          <w:rFonts w:ascii="Times New Roman" w:hAnsi="Times New Roman" w:cs="Times New Roman"/>
          <w:b/>
          <w:bCs/>
        </w:rPr>
        <w:t>матрица критериев</w:t>
      </w:r>
      <w:r w:rsidRPr="007C128E">
        <w:rPr>
          <w:rFonts w:ascii="Times New Roman" w:hAnsi="Times New Roman" w:cs="Times New Roman"/>
        </w:rPr>
        <w:t>:</w:t>
      </w:r>
    </w:p>
    <w:tbl>
      <w:tblPr>
        <w:tblStyle w:val="a3"/>
        <w:tblW w:w="8759" w:type="dxa"/>
        <w:tblLook w:val="04A0" w:firstRow="1" w:lastRow="0" w:firstColumn="1" w:lastColumn="0" w:noHBand="0" w:noVBand="1"/>
      </w:tblPr>
      <w:tblGrid>
        <w:gridCol w:w="1445"/>
        <w:gridCol w:w="4034"/>
        <w:gridCol w:w="3866"/>
      </w:tblGrid>
      <w:tr w:rsidR="007C128E" w:rsidRPr="007C128E" w:rsidTr="007C128E">
        <w:trPr>
          <w:trHeight w:val="477"/>
        </w:trPr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C128E">
              <w:rPr>
                <w:rFonts w:ascii="Times New Roman" w:hAnsi="Times New Roman" w:cs="Times New Roman"/>
                <w:b/>
              </w:rPr>
              <w:t>Компонент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C128E">
              <w:rPr>
                <w:rFonts w:ascii="Times New Roman" w:hAnsi="Times New Roman" w:cs="Times New Roman"/>
                <w:b/>
              </w:rPr>
              <w:t>Показатели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C128E">
              <w:rPr>
                <w:rFonts w:ascii="Times New Roman" w:hAnsi="Times New Roman" w:cs="Times New Roman"/>
                <w:b/>
              </w:rPr>
              <w:t>Методы оценки</w:t>
            </w:r>
          </w:p>
        </w:tc>
      </w:tr>
      <w:tr w:rsidR="007C128E" w:rsidRPr="007C128E" w:rsidTr="007C128E">
        <w:trPr>
          <w:trHeight w:val="477"/>
        </w:trPr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C128E">
              <w:rPr>
                <w:rFonts w:ascii="Times New Roman" w:hAnsi="Times New Roman" w:cs="Times New Roman"/>
                <w:b/>
                <w:bCs/>
              </w:rPr>
              <w:t>Образовательный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C128E">
              <w:rPr>
                <w:rFonts w:ascii="Times New Roman" w:hAnsi="Times New Roman" w:cs="Times New Roman"/>
              </w:rPr>
              <w:t>Чистота интонации, техника исполнения, выбор репертуара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C128E">
              <w:rPr>
                <w:rFonts w:ascii="Times New Roman" w:hAnsi="Times New Roman" w:cs="Times New Roman"/>
              </w:rPr>
              <w:t>Видеоанализ, экспертные оценки, сравнение с эталонами</w:t>
            </w:r>
          </w:p>
        </w:tc>
      </w:tr>
      <w:tr w:rsidR="007C128E" w:rsidRPr="007C128E" w:rsidTr="007C128E">
        <w:trPr>
          <w:trHeight w:val="477"/>
        </w:trPr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C128E">
              <w:rPr>
                <w:rFonts w:ascii="Times New Roman" w:hAnsi="Times New Roman" w:cs="Times New Roman"/>
                <w:b/>
                <w:bCs/>
              </w:rPr>
              <w:t>Воспитательный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C128E">
              <w:rPr>
                <w:rFonts w:ascii="Times New Roman" w:hAnsi="Times New Roman" w:cs="Times New Roman"/>
              </w:rPr>
              <w:t>Ответственность, командная работа, ценностные установки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C128E">
              <w:rPr>
                <w:rFonts w:ascii="Times New Roman" w:hAnsi="Times New Roman" w:cs="Times New Roman"/>
              </w:rPr>
              <w:t>Анкетирование, наблюдение, отзывы педагогов</w:t>
            </w:r>
          </w:p>
        </w:tc>
      </w:tr>
      <w:tr w:rsidR="007C128E" w:rsidRPr="007C128E" w:rsidTr="007C128E">
        <w:trPr>
          <w:trHeight w:val="450"/>
        </w:trPr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C128E">
              <w:rPr>
                <w:rFonts w:ascii="Times New Roman" w:hAnsi="Times New Roman" w:cs="Times New Roman"/>
                <w:b/>
                <w:bCs/>
              </w:rPr>
              <w:t>Психологический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C128E">
              <w:rPr>
                <w:rFonts w:ascii="Times New Roman" w:hAnsi="Times New Roman" w:cs="Times New Roman"/>
              </w:rPr>
              <w:t>Стрессоустойчивость, уверенность, самоконтроль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C128E">
              <w:rPr>
                <w:rFonts w:ascii="Times New Roman" w:hAnsi="Times New Roman" w:cs="Times New Roman"/>
              </w:rPr>
              <w:t>Тестирование, опросники, анализ поведения на сцене</w:t>
            </w:r>
          </w:p>
        </w:tc>
      </w:tr>
      <w:tr w:rsidR="007C128E" w:rsidRPr="007C128E" w:rsidTr="007C128E">
        <w:trPr>
          <w:trHeight w:val="503"/>
        </w:trPr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  <w:b/>
              </w:rPr>
            </w:pPr>
            <w:r w:rsidRPr="007C128E">
              <w:rPr>
                <w:rFonts w:ascii="Times New Roman" w:hAnsi="Times New Roman" w:cs="Times New Roman"/>
                <w:b/>
                <w:bCs/>
              </w:rPr>
              <w:t>Результативный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C128E">
              <w:rPr>
                <w:rFonts w:ascii="Times New Roman" w:hAnsi="Times New Roman" w:cs="Times New Roman"/>
              </w:rPr>
              <w:t>Место в конкурсе, динамика достижений</w:t>
            </w:r>
          </w:p>
        </w:tc>
        <w:tc>
          <w:tcPr>
            <w:tcW w:w="0" w:type="auto"/>
            <w:hideMark/>
          </w:tcPr>
          <w:p w:rsidR="007C128E" w:rsidRPr="007C128E" w:rsidRDefault="007C128E" w:rsidP="007C128E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7C128E">
              <w:rPr>
                <w:rFonts w:ascii="Times New Roman" w:hAnsi="Times New Roman" w:cs="Times New Roman"/>
              </w:rPr>
              <w:t>Статистика участия, сравнительный анализ</w:t>
            </w:r>
          </w:p>
        </w:tc>
      </w:tr>
    </w:tbl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Эта система позволяет:</w:t>
      </w:r>
    </w:p>
    <w:p w:rsidR="007C128E" w:rsidRPr="007C128E" w:rsidRDefault="007C128E" w:rsidP="007C128E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отслеживать прогресс каждого ребёнка;</w:t>
      </w:r>
    </w:p>
    <w:p w:rsidR="007C128E" w:rsidRPr="007C128E" w:rsidRDefault="007C128E" w:rsidP="007C128E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корректировать программу подготовки;</w:t>
      </w:r>
    </w:p>
    <w:p w:rsidR="007C128E" w:rsidRPr="007C128E" w:rsidRDefault="007C128E" w:rsidP="007C128E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обосновывать эффективность применяемых методик.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8. Заключение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Комплексная модель подготовки к конкурсам, объединяющая образовательные, воспитательные и психолого-педагогические компоненты, является эффективным инструментом формирования конкурентоспособности детей. Её ключевые преимущества:</w:t>
      </w:r>
    </w:p>
    <w:p w:rsidR="007C128E" w:rsidRPr="007C128E" w:rsidRDefault="007C128E" w:rsidP="007C128E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целостный подход</w:t>
      </w:r>
      <w:r w:rsidRPr="007C128E">
        <w:rPr>
          <w:rFonts w:ascii="Times New Roman" w:hAnsi="Times New Roman" w:cs="Times New Roman"/>
        </w:rPr>
        <w:t> — развитие не только технических навыков, но и личностных качеств;</w:t>
      </w:r>
    </w:p>
    <w:p w:rsidR="007C128E" w:rsidRPr="007C128E" w:rsidRDefault="007C128E" w:rsidP="007C128E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гибкость</w:t>
      </w:r>
      <w:r w:rsidRPr="007C128E">
        <w:rPr>
          <w:rFonts w:ascii="Times New Roman" w:hAnsi="Times New Roman" w:cs="Times New Roman"/>
        </w:rPr>
        <w:t> — возможность адаптации под индивидуальные особенности ребёнка;</w:t>
      </w:r>
    </w:p>
    <w:p w:rsidR="007C128E" w:rsidRPr="007C128E" w:rsidRDefault="007C128E" w:rsidP="007C128E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объективность оценки</w:t>
      </w:r>
      <w:r w:rsidRPr="007C128E">
        <w:rPr>
          <w:rFonts w:ascii="Times New Roman" w:hAnsi="Times New Roman" w:cs="Times New Roman"/>
        </w:rPr>
        <w:t> — система критериев позволяет мониторить динамику и корректировать процесс;</w:t>
      </w:r>
    </w:p>
    <w:p w:rsidR="007C128E" w:rsidRPr="007C128E" w:rsidRDefault="007C128E" w:rsidP="007C128E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практическая направленность</w:t>
      </w:r>
      <w:r w:rsidRPr="007C128E">
        <w:rPr>
          <w:rFonts w:ascii="Times New Roman" w:hAnsi="Times New Roman" w:cs="Times New Roman"/>
        </w:rPr>
        <w:t> — накопление конкурсного опыта повышает шансы на успех.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  <w:b/>
          <w:bCs/>
        </w:rPr>
        <w:t>Перспективные направления:</w:t>
      </w:r>
    </w:p>
    <w:p w:rsidR="007C128E" w:rsidRPr="007C128E" w:rsidRDefault="007C128E" w:rsidP="007C128E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дальнейшая </w:t>
      </w:r>
      <w:proofErr w:type="spellStart"/>
      <w:r w:rsidRPr="007C128E">
        <w:rPr>
          <w:rFonts w:ascii="Times New Roman" w:hAnsi="Times New Roman" w:cs="Times New Roman"/>
        </w:rPr>
        <w:t>цифровизация</w:t>
      </w:r>
      <w:proofErr w:type="spellEnd"/>
      <w:r w:rsidRPr="007C128E">
        <w:rPr>
          <w:rFonts w:ascii="Times New Roman" w:hAnsi="Times New Roman" w:cs="Times New Roman"/>
        </w:rPr>
        <w:t> образовательного процесса;</w:t>
      </w:r>
    </w:p>
    <w:p w:rsidR="007C128E" w:rsidRPr="007C128E" w:rsidRDefault="007C128E" w:rsidP="007C128E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разработка программ повышения квалификации педагогов с акцентом на конкурсную подготовку;</w:t>
      </w:r>
    </w:p>
    <w:p w:rsidR="007C128E" w:rsidRPr="007C128E" w:rsidRDefault="007C128E" w:rsidP="007C128E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создание межрегиональных образовательных платформ для обмена опытом;</w:t>
      </w:r>
    </w:p>
    <w:p w:rsidR="007C128E" w:rsidRPr="007C128E" w:rsidRDefault="007C128E" w:rsidP="007C128E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расширение сотрудничества между учреждениями культуры, образования и науки.</w:t>
      </w:r>
    </w:p>
    <w:p w:rsidR="007C128E" w:rsidRPr="007C128E" w:rsidRDefault="007C128E" w:rsidP="007C128E">
      <w:p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lastRenderedPageBreak/>
        <w:t>Таким образом, интеграция образования, воспитания и психологической поддержки создаёт прочную основу для раскрытия творческого потенциала ребёнка и его успешной самореализации в конкурсной среде.</w:t>
      </w:r>
    </w:p>
    <w:p w:rsidR="007C128E" w:rsidRPr="007C128E" w:rsidRDefault="007C128E" w:rsidP="007C128E">
      <w:pPr>
        <w:rPr>
          <w:rFonts w:ascii="Times New Roman" w:hAnsi="Times New Roman" w:cs="Times New Roman"/>
          <w:b/>
          <w:bCs/>
        </w:rPr>
      </w:pPr>
      <w:r w:rsidRPr="007C128E">
        <w:rPr>
          <w:rFonts w:ascii="Times New Roman" w:hAnsi="Times New Roman" w:cs="Times New Roman"/>
          <w:b/>
          <w:bCs/>
        </w:rPr>
        <w:t>Список литературы</w:t>
      </w:r>
    </w:p>
    <w:p w:rsidR="007C128E" w:rsidRPr="007C128E" w:rsidRDefault="007C128E" w:rsidP="007C128E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Андреева А. Д. </w:t>
      </w:r>
      <w:r w:rsidRPr="007C128E">
        <w:rPr>
          <w:rFonts w:ascii="Times New Roman" w:hAnsi="Times New Roman" w:cs="Times New Roman"/>
          <w:i/>
          <w:iCs/>
        </w:rPr>
        <w:t>Психология детской одарённости</w:t>
      </w:r>
      <w:r w:rsidRPr="007C128E">
        <w:rPr>
          <w:rFonts w:ascii="Times New Roman" w:hAnsi="Times New Roman" w:cs="Times New Roman"/>
        </w:rPr>
        <w:t>.</w:t>
      </w:r>
    </w:p>
    <w:p w:rsidR="007C128E" w:rsidRPr="007C128E" w:rsidRDefault="007C128E" w:rsidP="007C128E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Дубровина И. В. </w:t>
      </w:r>
      <w:r w:rsidRPr="007C128E">
        <w:rPr>
          <w:rFonts w:ascii="Times New Roman" w:hAnsi="Times New Roman" w:cs="Times New Roman"/>
          <w:i/>
          <w:iCs/>
        </w:rPr>
        <w:t>Психологическая служба образования</w:t>
      </w:r>
      <w:r w:rsidRPr="007C128E">
        <w:rPr>
          <w:rFonts w:ascii="Times New Roman" w:hAnsi="Times New Roman" w:cs="Times New Roman"/>
        </w:rPr>
        <w:t>.</w:t>
      </w:r>
    </w:p>
    <w:p w:rsidR="007C128E" w:rsidRPr="007C128E" w:rsidRDefault="007C128E" w:rsidP="007C128E">
      <w:pPr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7C128E">
        <w:rPr>
          <w:rFonts w:ascii="Times New Roman" w:hAnsi="Times New Roman" w:cs="Times New Roman"/>
        </w:rPr>
        <w:t>Истратова</w:t>
      </w:r>
      <w:proofErr w:type="spellEnd"/>
      <w:r w:rsidRPr="007C128E">
        <w:rPr>
          <w:rFonts w:ascii="Times New Roman" w:hAnsi="Times New Roman" w:cs="Times New Roman"/>
        </w:rPr>
        <w:t> О. Н. </w:t>
      </w:r>
      <w:r w:rsidRPr="007C128E">
        <w:rPr>
          <w:rFonts w:ascii="Times New Roman" w:hAnsi="Times New Roman" w:cs="Times New Roman"/>
          <w:i/>
          <w:iCs/>
        </w:rPr>
        <w:t>Психологическое сопровождение развития личности</w:t>
      </w:r>
      <w:r w:rsidRPr="007C128E">
        <w:rPr>
          <w:rFonts w:ascii="Times New Roman" w:hAnsi="Times New Roman" w:cs="Times New Roman"/>
        </w:rPr>
        <w:t>.</w:t>
      </w:r>
    </w:p>
    <w:p w:rsidR="007C128E" w:rsidRPr="007C128E" w:rsidRDefault="007C128E" w:rsidP="007C128E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Матюхина М. В. </w:t>
      </w:r>
      <w:r w:rsidRPr="007C128E">
        <w:rPr>
          <w:rFonts w:ascii="Times New Roman" w:hAnsi="Times New Roman" w:cs="Times New Roman"/>
          <w:i/>
          <w:iCs/>
        </w:rPr>
        <w:t>Мотивация учения школьников</w:t>
      </w:r>
      <w:r w:rsidRPr="007C128E">
        <w:rPr>
          <w:rFonts w:ascii="Times New Roman" w:hAnsi="Times New Roman" w:cs="Times New Roman"/>
        </w:rPr>
        <w:t>.</w:t>
      </w:r>
    </w:p>
    <w:p w:rsidR="007C128E" w:rsidRPr="007C128E" w:rsidRDefault="007C128E" w:rsidP="007C128E">
      <w:pPr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7C128E">
        <w:rPr>
          <w:rFonts w:ascii="Times New Roman" w:hAnsi="Times New Roman" w:cs="Times New Roman"/>
        </w:rPr>
        <w:t>Фельдштейн</w:t>
      </w:r>
      <w:proofErr w:type="spellEnd"/>
      <w:r w:rsidRPr="007C128E">
        <w:rPr>
          <w:rFonts w:ascii="Times New Roman" w:hAnsi="Times New Roman" w:cs="Times New Roman"/>
        </w:rPr>
        <w:t> Д. И. </w:t>
      </w:r>
      <w:r w:rsidRPr="007C128E">
        <w:rPr>
          <w:rFonts w:ascii="Times New Roman" w:hAnsi="Times New Roman" w:cs="Times New Roman"/>
          <w:i/>
          <w:iCs/>
        </w:rPr>
        <w:t>Возрастная и педагогическая психология</w:t>
      </w:r>
      <w:r w:rsidRPr="007C128E">
        <w:rPr>
          <w:rFonts w:ascii="Times New Roman" w:hAnsi="Times New Roman" w:cs="Times New Roman"/>
        </w:rPr>
        <w:t>.</w:t>
      </w:r>
    </w:p>
    <w:p w:rsidR="007C128E" w:rsidRPr="007C128E" w:rsidRDefault="007C128E" w:rsidP="007C128E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Материалы отчётов о проведении творческих конкурсов (регионального и всероссийского уровней).</w:t>
      </w:r>
    </w:p>
    <w:p w:rsidR="007C128E" w:rsidRPr="007C128E" w:rsidRDefault="007C128E" w:rsidP="007C128E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7C128E">
        <w:rPr>
          <w:rFonts w:ascii="Times New Roman" w:hAnsi="Times New Roman" w:cs="Times New Roman"/>
        </w:rPr>
        <w:t>Нормативно-правовые документы в сфере дополнительного образования.</w:t>
      </w:r>
    </w:p>
    <w:p w:rsidR="00A27D7E" w:rsidRPr="007C128E" w:rsidRDefault="00A27D7E">
      <w:pPr>
        <w:rPr>
          <w:rFonts w:ascii="Times New Roman" w:hAnsi="Times New Roman" w:cs="Times New Roman"/>
        </w:rPr>
      </w:pPr>
    </w:p>
    <w:sectPr w:rsidR="00A27D7E" w:rsidRPr="007C1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3591B"/>
    <w:multiLevelType w:val="multilevel"/>
    <w:tmpl w:val="5D90E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03B51"/>
    <w:multiLevelType w:val="multilevel"/>
    <w:tmpl w:val="9596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34685"/>
    <w:multiLevelType w:val="multilevel"/>
    <w:tmpl w:val="530A2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0737B6"/>
    <w:multiLevelType w:val="multilevel"/>
    <w:tmpl w:val="FDD21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22319"/>
    <w:multiLevelType w:val="multilevel"/>
    <w:tmpl w:val="70A27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2C5913"/>
    <w:multiLevelType w:val="multilevel"/>
    <w:tmpl w:val="D9147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9243E5"/>
    <w:multiLevelType w:val="multilevel"/>
    <w:tmpl w:val="E99C8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476938"/>
    <w:multiLevelType w:val="multilevel"/>
    <w:tmpl w:val="BAA02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5552D8"/>
    <w:multiLevelType w:val="multilevel"/>
    <w:tmpl w:val="CD9C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276287"/>
    <w:multiLevelType w:val="multilevel"/>
    <w:tmpl w:val="2DA45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C85679"/>
    <w:multiLevelType w:val="multilevel"/>
    <w:tmpl w:val="55C85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17080E"/>
    <w:multiLevelType w:val="multilevel"/>
    <w:tmpl w:val="503ED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C272971"/>
    <w:multiLevelType w:val="multilevel"/>
    <w:tmpl w:val="F744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8"/>
  </w:num>
  <w:num w:numId="5">
    <w:abstractNumId w:val="0"/>
  </w:num>
  <w:num w:numId="6">
    <w:abstractNumId w:val="5"/>
  </w:num>
  <w:num w:numId="7">
    <w:abstractNumId w:val="9"/>
  </w:num>
  <w:num w:numId="8">
    <w:abstractNumId w:val="2"/>
  </w:num>
  <w:num w:numId="9">
    <w:abstractNumId w:val="1"/>
  </w:num>
  <w:num w:numId="10">
    <w:abstractNumId w:val="10"/>
  </w:num>
  <w:num w:numId="11">
    <w:abstractNumId w:val="3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8E"/>
    <w:rsid w:val="007C128E"/>
    <w:rsid w:val="00A2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C31F61-632C-4397-A204-48B7B959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1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1110</Words>
  <Characters>7720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2026-04-05T16:14:00Z</dcterms:created>
  <dcterms:modified xsi:type="dcterms:W3CDTF">2026-04-05T16:16:00Z</dcterms:modified>
</cp:coreProperties>
</file>